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11" w:rsidRPr="004F3711" w:rsidRDefault="004F3711" w:rsidP="004F3711">
      <w:pPr>
        <w:rPr>
          <w:b/>
          <w:bCs/>
          <w:vertAlign w:val="superscript"/>
        </w:rPr>
      </w:pPr>
      <w:r w:rsidRPr="004F3711">
        <w:rPr>
          <w:b/>
          <w:bCs/>
        </w:rPr>
        <w:t>Formularz zgłoszenia naruszeń *</w:t>
      </w:r>
      <w:r w:rsidRPr="004F3711">
        <w:rPr>
          <w:b/>
          <w:bCs/>
          <w:vertAlign w:val="superscript"/>
        </w:rPr>
        <w:t>)</w:t>
      </w:r>
    </w:p>
    <w:tbl>
      <w:tblPr>
        <w:tblStyle w:val="Tabela-Siatka"/>
        <w:tblW w:w="88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32"/>
      </w:tblGrid>
      <w:tr w:rsidR="004F3711" w:rsidRPr="004F3711" w:rsidTr="00602827">
        <w:trPr>
          <w:trHeight w:val="298"/>
          <w:jc w:val="center"/>
        </w:trPr>
        <w:tc>
          <w:tcPr>
            <w:tcW w:w="4460" w:type="dxa"/>
          </w:tcPr>
          <w:p w:rsidR="004F3711" w:rsidRPr="004F3711" w:rsidRDefault="004F3711" w:rsidP="004F3711">
            <w:pPr>
              <w:rPr>
                <w:vertAlign w:val="superscript"/>
              </w:rPr>
            </w:pPr>
            <w:r w:rsidRPr="004F3711">
              <w:t xml:space="preserve">Zgłoszenie imienne </w:t>
            </w:r>
            <w:r w:rsidRPr="004F3711">
              <w:rPr>
                <w:b/>
                <w:vertAlign w:val="superscript"/>
              </w:rPr>
              <w:t>1)</w:t>
            </w:r>
          </w:p>
        </w:tc>
        <w:tc>
          <w:tcPr>
            <w:tcW w:w="4432" w:type="dxa"/>
          </w:tcPr>
          <w:p w:rsidR="004F3711" w:rsidRPr="004F3711" w:rsidRDefault="004F3711" w:rsidP="004F3711">
            <w:pPr>
              <w:rPr>
                <w:vertAlign w:val="superscript"/>
              </w:rPr>
            </w:pPr>
            <w:r w:rsidRPr="004F3711">
              <w:t xml:space="preserve">Anonim </w:t>
            </w:r>
            <w:r w:rsidRPr="004F3711">
              <w:rPr>
                <w:b/>
                <w:vertAlign w:val="superscript"/>
              </w:rPr>
              <w:t>2)</w:t>
            </w:r>
          </w:p>
        </w:tc>
      </w:tr>
    </w:tbl>
    <w:p w:rsidR="004F3711" w:rsidRPr="004F3711" w:rsidRDefault="004F3711" w:rsidP="004F3711">
      <w:pPr>
        <w:numPr>
          <w:ilvl w:val="0"/>
          <w:numId w:val="2"/>
        </w:numPr>
      </w:pPr>
      <w:r w:rsidRPr="004F3711">
        <w:t>Imię i nazwisko osoby dokonującej zgłoszenia</w:t>
      </w:r>
      <w:r w:rsidRPr="004F3711">
        <w:rPr>
          <w:vertAlign w:val="superscript"/>
        </w:rPr>
        <w:t>1</w:t>
      </w:r>
      <w:r w:rsidRPr="004F3711">
        <w:t xml:space="preserve">:  </w:t>
      </w:r>
    </w:p>
    <w:p w:rsidR="00FA19E2" w:rsidRPr="004F3711" w:rsidRDefault="00FA19E2" w:rsidP="00FA19E2">
      <w:r w:rsidRPr="004F3711">
        <w:t>……………………………………………………………………………………………………</w:t>
      </w:r>
      <w:r>
        <w:t>………………………………………………..</w:t>
      </w:r>
      <w:r w:rsidRPr="004F3711">
        <w:t>……</w:t>
      </w:r>
    </w:p>
    <w:p w:rsidR="004F3711" w:rsidRPr="004F3711" w:rsidRDefault="004F3711" w:rsidP="004F3711">
      <w:pPr>
        <w:numPr>
          <w:ilvl w:val="0"/>
          <w:numId w:val="2"/>
        </w:numPr>
        <w:rPr>
          <w:i/>
          <w:iCs/>
        </w:rPr>
      </w:pPr>
      <w:r w:rsidRPr="004F3711">
        <w:t>Dane kontaktowe</w:t>
      </w:r>
      <w:r w:rsidRPr="004F3711">
        <w:rPr>
          <w:vertAlign w:val="superscript"/>
        </w:rPr>
        <w:t>3</w:t>
      </w:r>
      <w:r w:rsidRPr="004F3711">
        <w:t>:</w:t>
      </w:r>
    </w:p>
    <w:p w:rsidR="00FA19E2" w:rsidRPr="004F3711" w:rsidRDefault="004F3711" w:rsidP="00FA19E2">
      <w:r w:rsidRPr="004F3711">
        <w:t>………………………………………………………………………………………………………………..…………………………………………</w:t>
      </w:r>
      <w:r w:rsidR="00FA19E2" w:rsidRPr="004F3711">
        <w:t>……………………………………………………………………………………………………</w:t>
      </w:r>
      <w:r w:rsidR="00FA19E2">
        <w:t>………………………………………………..</w:t>
      </w:r>
      <w:r w:rsidR="00FA19E2" w:rsidRPr="004F3711">
        <w:t>……</w:t>
      </w:r>
    </w:p>
    <w:p w:rsidR="004F3711" w:rsidRPr="004F3711" w:rsidRDefault="004F3711" w:rsidP="004F3711">
      <w:pPr>
        <w:rPr>
          <w:i/>
          <w:iCs/>
        </w:rPr>
      </w:pPr>
      <w:r w:rsidRPr="004F3711">
        <w:t xml:space="preserve"> </w:t>
      </w:r>
      <w:r w:rsidRPr="004F3711">
        <w:rPr>
          <w:i/>
          <w:iCs/>
        </w:rPr>
        <w:t>(adres -email, adres korespondencyjny)</w:t>
      </w:r>
    </w:p>
    <w:p w:rsidR="004F3711" w:rsidRPr="004F3711" w:rsidRDefault="004F3711" w:rsidP="004F3711">
      <w:r w:rsidRPr="004F3711">
        <w:t>Wnoszę o utajnienie moich danych osobowych</w:t>
      </w:r>
      <w:r w:rsidRPr="004F3711">
        <w:rPr>
          <w:vertAlign w:val="superscript"/>
        </w:rPr>
        <w:t>4</w:t>
      </w:r>
      <w:r w:rsidRPr="004F3711">
        <w:t xml:space="preserve">:     </w:t>
      </w:r>
      <w:r w:rsidRPr="004F3711">
        <w:sym w:font="Symbol" w:char="F09D"/>
      </w:r>
      <w:r w:rsidRPr="004F3711">
        <w:t xml:space="preserve"> TAK              </w:t>
      </w:r>
      <w:r w:rsidRPr="004F3711">
        <w:sym w:font="Symbol" w:char="F09D"/>
      </w:r>
      <w:r w:rsidRPr="004F3711">
        <w:t xml:space="preserve"> NIE       (zaznacz właściwe pole)</w:t>
      </w:r>
    </w:p>
    <w:p w:rsidR="004F3711" w:rsidRPr="004F3711" w:rsidRDefault="004F3711" w:rsidP="004F3711">
      <w:pPr>
        <w:numPr>
          <w:ilvl w:val="0"/>
          <w:numId w:val="2"/>
        </w:numPr>
      </w:pPr>
      <w:r w:rsidRPr="004F3711">
        <w:t xml:space="preserve">Data oraz miejsce zaistnienia nieprawidłowości lub data i miejsce pozyskania informacji </w:t>
      </w:r>
      <w:r w:rsidRPr="004F3711">
        <w:br/>
        <w:t xml:space="preserve">o nieprawidłowościach, opis rzeczywistych i potencjalnych skutków tychże nieprawidłowości: </w:t>
      </w:r>
    </w:p>
    <w:p w:rsidR="00FA19E2" w:rsidRDefault="00FA19E2" w:rsidP="00FA19E2">
      <w:r w:rsidRPr="004F3711">
        <w:t>……………………………………………………………………………………………………</w:t>
      </w:r>
      <w:r>
        <w:t>………………………………………………..</w:t>
      </w:r>
      <w:r w:rsidRPr="004F3711">
        <w:t>……</w:t>
      </w:r>
    </w:p>
    <w:p w:rsidR="00FA19E2" w:rsidRPr="004F3711" w:rsidRDefault="00FA19E2" w:rsidP="00FA19E2">
      <w:r w:rsidRPr="004F3711">
        <w:t>……………………………………………………………………………………………………</w:t>
      </w:r>
      <w:r>
        <w:t>………………………………………………..</w:t>
      </w:r>
      <w:r w:rsidRPr="004F3711">
        <w:t>……</w:t>
      </w:r>
    </w:p>
    <w:p w:rsidR="004F3711" w:rsidRPr="004F3711" w:rsidRDefault="004F3711" w:rsidP="004F3711">
      <w:pPr>
        <w:numPr>
          <w:ilvl w:val="0"/>
          <w:numId w:val="2"/>
        </w:numPr>
      </w:pPr>
      <w:r w:rsidRPr="004F3711">
        <w:t xml:space="preserve">Opis sytuacji lub okoliczności, które doprowadziły lub mogą doprowadzić do wystąpienia nieprawidłowości: </w:t>
      </w:r>
    </w:p>
    <w:p w:rsidR="00FA19E2" w:rsidRDefault="00FA19E2" w:rsidP="00FA19E2">
      <w:r w:rsidRPr="004F3711">
        <w:t>……………………………………………………………………………………………………</w:t>
      </w:r>
      <w:r>
        <w:t>………………………………………………..</w:t>
      </w:r>
      <w:r w:rsidRPr="004F3711">
        <w:t>……</w:t>
      </w:r>
    </w:p>
    <w:p w:rsidR="00FA19E2" w:rsidRPr="004F3711" w:rsidRDefault="00FA19E2" w:rsidP="00FA19E2">
      <w:r w:rsidRPr="004F3711">
        <w:t>……………………………………………………………………………………………………</w:t>
      </w:r>
      <w:r>
        <w:t>………………………………………………..</w:t>
      </w:r>
      <w:r w:rsidRPr="004F3711">
        <w:t>……</w:t>
      </w:r>
    </w:p>
    <w:p w:rsidR="00FA19E2" w:rsidRPr="004F3711" w:rsidRDefault="00FA19E2" w:rsidP="00FA19E2"/>
    <w:p w:rsidR="004F3711" w:rsidRPr="004F3711" w:rsidRDefault="004F3711" w:rsidP="004F3711">
      <w:pPr>
        <w:numPr>
          <w:ilvl w:val="0"/>
          <w:numId w:val="2"/>
        </w:numPr>
      </w:pPr>
      <w:r w:rsidRPr="004F3711">
        <w:t xml:space="preserve">Wskazanie osoby, której dotyczy zgłoszenie: </w:t>
      </w:r>
    </w:p>
    <w:p w:rsidR="00FA19E2" w:rsidRPr="004F3711" w:rsidRDefault="00FA19E2" w:rsidP="00FA19E2">
      <w:r w:rsidRPr="004F3711">
        <w:t>……………………………………………………………………………………………………</w:t>
      </w:r>
      <w:r>
        <w:t>………………………………………………..</w:t>
      </w:r>
      <w:r w:rsidRPr="004F3711">
        <w:t>……</w:t>
      </w:r>
    </w:p>
    <w:p w:rsidR="004F3711" w:rsidRPr="004F3711" w:rsidRDefault="00FA19E2" w:rsidP="004F3711">
      <w:r w:rsidRPr="004F3711">
        <w:t>……………………………………………………………………………………………………</w:t>
      </w:r>
      <w:r>
        <w:t>………………………………………………..</w:t>
      </w:r>
      <w:r w:rsidRPr="004F3711">
        <w:t>……</w:t>
      </w:r>
    </w:p>
    <w:p w:rsidR="004F3711" w:rsidRPr="004F3711" w:rsidRDefault="004F3711" w:rsidP="004F3711">
      <w:pPr>
        <w:numPr>
          <w:ilvl w:val="0"/>
          <w:numId w:val="2"/>
        </w:numPr>
      </w:pPr>
      <w:r w:rsidRPr="004F3711">
        <w:t xml:space="preserve">Wskazanie ewentualnych świadków: </w:t>
      </w:r>
    </w:p>
    <w:p w:rsidR="00FA19E2" w:rsidRDefault="00FA19E2" w:rsidP="00FA19E2">
      <w:r w:rsidRPr="004F3711">
        <w:t>……………………………………………………………………………………………………</w:t>
      </w:r>
      <w:r>
        <w:t>………………………………………………..</w:t>
      </w:r>
      <w:r w:rsidRPr="004F3711">
        <w:t>……</w:t>
      </w:r>
    </w:p>
    <w:p w:rsidR="00FA19E2" w:rsidRPr="004F3711" w:rsidRDefault="00FA19E2" w:rsidP="00FA19E2">
      <w:r w:rsidRPr="004F3711">
        <w:t>……………………………………………………………………………………………………</w:t>
      </w:r>
      <w:r>
        <w:t>………………………………………………..</w:t>
      </w:r>
      <w:r w:rsidRPr="004F3711">
        <w:t>……</w:t>
      </w:r>
    </w:p>
    <w:p w:rsidR="004F3711" w:rsidRPr="004F3711" w:rsidRDefault="004F3711" w:rsidP="004F3711">
      <w:pPr>
        <w:numPr>
          <w:ilvl w:val="0"/>
          <w:numId w:val="2"/>
        </w:numPr>
      </w:pPr>
      <w:r w:rsidRPr="004F3711">
        <w:t xml:space="preserve">Wskazanie ewentualnych dowodów i informacji, jakimi dysponuje zgłaszający, które mogą okazać się pomocne w procesie rozpatrywania nieprawidłowości: </w:t>
      </w:r>
    </w:p>
    <w:p w:rsidR="00FA19E2" w:rsidRDefault="004F3711" w:rsidP="00FA19E2">
      <w:r w:rsidRPr="004F3711">
        <w:t>……………………………………………………………………………………………………</w:t>
      </w:r>
      <w:r w:rsidR="00FA19E2">
        <w:t>………………………………………………..</w:t>
      </w:r>
      <w:r w:rsidRPr="004F3711">
        <w:t>……</w:t>
      </w:r>
    </w:p>
    <w:p w:rsidR="00FA19E2" w:rsidRPr="004F3711" w:rsidRDefault="00FA19E2" w:rsidP="00FA19E2">
      <w:r w:rsidRPr="004F3711">
        <w:t>……………………………………………………………………………………………………</w:t>
      </w:r>
      <w:r>
        <w:t>………………………………………………..</w:t>
      </w:r>
      <w:r w:rsidRPr="004F3711">
        <w:t>……</w:t>
      </w:r>
    </w:p>
    <w:p w:rsidR="004F3711" w:rsidRPr="004F3711" w:rsidRDefault="004F3711" w:rsidP="004F3711"/>
    <w:p w:rsidR="00FA19E2" w:rsidRDefault="00FA19E2" w:rsidP="004F3711"/>
    <w:p w:rsidR="004F3711" w:rsidRPr="004F3711" w:rsidRDefault="004F3711" w:rsidP="004F3711">
      <w:r w:rsidRPr="004F3711">
        <w:t>………………………………………………………………………..</w:t>
      </w:r>
    </w:p>
    <w:p w:rsidR="004F3711" w:rsidRPr="004F3711" w:rsidRDefault="004F3711" w:rsidP="004F3711">
      <w:pPr>
        <w:rPr>
          <w:iCs/>
        </w:rPr>
      </w:pPr>
      <w:r w:rsidRPr="004F3711">
        <w:rPr>
          <w:iCs/>
        </w:rPr>
        <w:t>(data i czytelny podpis osoby dokonującej zgłoszenia )</w:t>
      </w:r>
    </w:p>
    <w:p w:rsidR="00FA19E2" w:rsidRDefault="00FA19E2" w:rsidP="004F3711"/>
    <w:p w:rsidR="00FA19E2" w:rsidRDefault="00FA19E2" w:rsidP="004F3711"/>
    <w:p w:rsidR="004F3711" w:rsidRPr="004F3711" w:rsidRDefault="004F3711" w:rsidP="004F3711">
      <w:pPr>
        <w:rPr>
          <w:i/>
          <w:iCs/>
        </w:rPr>
      </w:pPr>
      <w:r w:rsidRPr="004F3711">
        <w:t>*</w:t>
      </w:r>
      <w:r w:rsidRPr="004F3711">
        <w:rPr>
          <w:b/>
          <w:vertAlign w:val="superscript"/>
        </w:rPr>
        <w:t>)</w:t>
      </w:r>
      <w:r w:rsidRPr="004F3711">
        <w:t xml:space="preserve"> Formularz zgłoszenia naruszeń - zgłoszenia dokonuje się w formie elektronicznej na adres skrzynki mailowej wyznaczonej przez pracodawcę (</w:t>
      </w:r>
      <w:hyperlink r:id="rId5" w:history="1">
        <w:r w:rsidRPr="004F3711">
          <w:rPr>
            <w:rStyle w:val="Hipercze"/>
          </w:rPr>
          <w:t>sygnalista@ehospicjum.pl</w:t>
        </w:r>
      </w:hyperlink>
      <w:r w:rsidRPr="004F3711">
        <w:t xml:space="preserve">) </w:t>
      </w:r>
      <w:r w:rsidRPr="004F3711">
        <w:rPr>
          <w:i/>
          <w:iCs/>
        </w:rPr>
        <w:t xml:space="preserve">                                     </w:t>
      </w:r>
    </w:p>
    <w:p w:rsidR="004F3711" w:rsidRPr="004F3711" w:rsidRDefault="004F3711" w:rsidP="004F3711">
      <w:r w:rsidRPr="004F3711">
        <w:rPr>
          <w:b/>
          <w:vertAlign w:val="superscript"/>
        </w:rPr>
        <w:t>1)</w:t>
      </w:r>
      <w:r w:rsidRPr="004F3711">
        <w:rPr>
          <w:vertAlign w:val="superscript"/>
        </w:rPr>
        <w:t xml:space="preserve"> </w:t>
      </w:r>
      <w:r w:rsidRPr="004F3711">
        <w:t>Osobie dokonującej zgłoszenia w formie imiennej przysługuje ochrona zgodnie z Procedurą ujawniania  nieprawidłowości i ochrony sygnalistów.</w:t>
      </w:r>
    </w:p>
    <w:p w:rsidR="004F3711" w:rsidRPr="004F3711" w:rsidRDefault="004F3711" w:rsidP="004F3711">
      <w:r w:rsidRPr="004F3711">
        <w:rPr>
          <w:b/>
          <w:vertAlign w:val="superscript"/>
        </w:rPr>
        <w:t xml:space="preserve">2) </w:t>
      </w:r>
      <w:r w:rsidRPr="004F3711">
        <w:t>Osobie dokonującej zgłoszenia w formie anonimu nie przysługuje ochrona należna sygnaliście w związku z niemożnością identyfikacji tożsamości. Zgłoszenie anonimowe nie będzie rozpatrywane.</w:t>
      </w:r>
    </w:p>
    <w:p w:rsidR="004F3711" w:rsidRPr="004F3711" w:rsidRDefault="004F3711" w:rsidP="004F3711">
      <w:r w:rsidRPr="004F3711">
        <w:rPr>
          <w:b/>
          <w:vertAlign w:val="superscript"/>
        </w:rPr>
        <w:t xml:space="preserve">3) </w:t>
      </w:r>
      <w:r w:rsidRPr="004F3711">
        <w:rPr>
          <w:vertAlign w:val="superscript"/>
        </w:rPr>
        <w:t xml:space="preserve"> </w:t>
      </w:r>
      <w:r w:rsidRPr="004F3711">
        <w:t>Podanie danych kontaktowych służy wyłącznie do kontaktu pomiędzy Pełnomocnikiem ds. zgłaszania nieprawidłowości, a sygnalistą w związku z prowadzonym postępowaniem w sprawie zgłoszenia.</w:t>
      </w:r>
    </w:p>
    <w:p w:rsidR="004F3711" w:rsidRPr="004F3711" w:rsidRDefault="004F3711" w:rsidP="004F3711">
      <w:r w:rsidRPr="004F3711">
        <w:rPr>
          <w:b/>
          <w:vertAlign w:val="superscript"/>
        </w:rPr>
        <w:t>4)</w:t>
      </w:r>
      <w:r w:rsidRPr="004F3711">
        <w:rPr>
          <w:vertAlign w:val="superscript"/>
        </w:rPr>
        <w:t xml:space="preserve">  </w:t>
      </w:r>
      <w:r w:rsidRPr="004F3711">
        <w:t>W przypadku,</w:t>
      </w:r>
      <w:r w:rsidRPr="004F3711">
        <w:rPr>
          <w:vertAlign w:val="superscript"/>
        </w:rPr>
        <w:t xml:space="preserve"> </w:t>
      </w:r>
      <w:r w:rsidRPr="004F3711">
        <w:t>gdy zgłaszający z powodu uzasadnionych obaw wnosi o utajnienie swoich danych osobowych, postępowanie wyjaśniające prowadzone jest w sposób gwarantujący ochronę jej tożsamości przed osobami nieupoważnionymi.</w:t>
      </w:r>
    </w:p>
    <w:p w:rsidR="004F3711" w:rsidRPr="004F3711" w:rsidRDefault="004F3711" w:rsidP="004F3711">
      <w:pPr>
        <w:rPr>
          <w:b/>
          <w:bCs/>
        </w:rPr>
      </w:pPr>
    </w:p>
    <w:p w:rsidR="00FA19E2" w:rsidRDefault="00FA19E2" w:rsidP="004F3711">
      <w:pPr>
        <w:rPr>
          <w:b/>
          <w:u w:val="single"/>
        </w:rPr>
      </w:pPr>
      <w:r>
        <w:rPr>
          <w:b/>
          <w:u w:val="single"/>
        </w:rPr>
        <w:br w:type="page"/>
      </w:r>
    </w:p>
    <w:p w:rsidR="004F3711" w:rsidRPr="004F3711" w:rsidRDefault="004F3711" w:rsidP="004F3711">
      <w:pPr>
        <w:rPr>
          <w:b/>
          <w:u w:val="single"/>
        </w:rPr>
      </w:pPr>
      <w:r w:rsidRPr="004F3711">
        <w:rPr>
          <w:b/>
          <w:u w:val="single"/>
        </w:rPr>
        <w:lastRenderedPageBreak/>
        <w:t>Klauzula informacyjna w związku z przetwarzaniem danych osobowych (RODO) dla sygnalisty.</w:t>
      </w:r>
    </w:p>
    <w:p w:rsidR="004F3711" w:rsidRPr="004F3711" w:rsidRDefault="004F3711" w:rsidP="004F3711">
      <w:r w:rsidRPr="004F3711">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F3711" w:rsidRPr="004F3711" w:rsidRDefault="004F3711" w:rsidP="004F3711"/>
    <w:p w:rsidR="004F3711" w:rsidRPr="004F3711" w:rsidRDefault="004F3711" w:rsidP="004F3711">
      <w:pPr>
        <w:numPr>
          <w:ilvl w:val="0"/>
          <w:numId w:val="3"/>
        </w:numPr>
      </w:pPr>
      <w:r w:rsidRPr="004F3711">
        <w:t>Administratorem Państwa danych osobowych jest: Hospicjum Elbląskie, ul. Toruńska 17B, 82-300 Elbląg</w:t>
      </w:r>
    </w:p>
    <w:p w:rsidR="004F3711" w:rsidRPr="004F3711" w:rsidRDefault="004F3711" w:rsidP="004F3711">
      <w:pPr>
        <w:numPr>
          <w:ilvl w:val="0"/>
          <w:numId w:val="3"/>
        </w:numPr>
      </w:pPr>
      <w:r w:rsidRPr="004F3711">
        <w:t>Wszelką korespondencję w sprawach związanych z przetwarzaniem Państwa danych osobowych prosimy kierować na adres office@anetasieradzka.pl</w:t>
      </w:r>
    </w:p>
    <w:p w:rsidR="004F3711" w:rsidRPr="004F3711" w:rsidRDefault="004F3711" w:rsidP="004F3711">
      <w:pPr>
        <w:numPr>
          <w:ilvl w:val="0"/>
          <w:numId w:val="3"/>
        </w:numPr>
      </w:pPr>
      <w:r w:rsidRPr="004F3711">
        <w:t>Dane osobowe będą przetwarzane w celach:</w:t>
      </w:r>
    </w:p>
    <w:p w:rsidR="004F3711" w:rsidRPr="004F3711" w:rsidRDefault="004F3711" w:rsidP="004F3711">
      <w:pPr>
        <w:numPr>
          <w:ilvl w:val="0"/>
          <w:numId w:val="4"/>
        </w:numPr>
      </w:pPr>
      <w:r w:rsidRPr="004F3711">
        <w:t>prowadzenia obsługi dotyczącej zgłoszeń w przedmiocie naruszeń prawa, tj. w szczególności  analizy otrzymanego zgłoszenia; prowadzenia rejestru zgłoszeń; sporządzania raportów podsumowujących prowadzone działania oraz przeprowadzania analiz statystycznych, archiwizacji dokumentów. Powyższe ma na celu zapewnienie bezpieczeństwa prawnego i finansowego przedsiębiorstwa, w tym zapobieganie oszustwom, nadużyciom oraz naruszeniom prawa. Dane będą przetwarzane na podstawie art. 6 ust. 1 lit. c RODO (tj. konieczność wypełnienia obowiązku prawnego ciążącego na Administratorze);</w:t>
      </w:r>
    </w:p>
    <w:p w:rsidR="004F3711" w:rsidRPr="004F3711" w:rsidRDefault="004F3711" w:rsidP="004F3711">
      <w:pPr>
        <w:numPr>
          <w:ilvl w:val="0"/>
          <w:numId w:val="4"/>
        </w:numPr>
      </w:pPr>
      <w:r w:rsidRPr="004F3711">
        <w:t xml:space="preserve">dochodzenia, obrony przed roszczeniami, a także przechowywania dokumentów w celach dowodowych dla zabezpieczenia informacji na wypadek prawnej potrzeby wykazania faktów, co jest prawnie uzasadnionym interesem administratora – na podstawie art. 6 ust. 1 lit. f  RODO.     </w:t>
      </w:r>
    </w:p>
    <w:p w:rsidR="004F3711" w:rsidRPr="004F3711" w:rsidRDefault="004F3711" w:rsidP="004F3711">
      <w:pPr>
        <w:numPr>
          <w:ilvl w:val="0"/>
          <w:numId w:val="3"/>
        </w:numPr>
      </w:pPr>
      <w:r w:rsidRPr="004F3711">
        <w:t>Dane osobowe związane ze zgłoszeniem są przetwarzane i przechowywane przez Administratora  przez okres 3 lat po zakończeniu roku kalendarzowego, w którym zakończono działania następcze, lub po zakończeniu postępowań zainicjowanych tymi działaniami.</w:t>
      </w:r>
    </w:p>
    <w:p w:rsidR="004F3711" w:rsidRPr="004F3711" w:rsidRDefault="004F3711" w:rsidP="004F3711">
      <w:pPr>
        <w:numPr>
          <w:ilvl w:val="0"/>
          <w:numId w:val="3"/>
        </w:numPr>
      </w:pPr>
      <w:r w:rsidRPr="004F3711">
        <w:t>Administrator zapewnia poufność danych, w związku z otrzymanym zgłoszeniem. W związku z tym dane mogą być udostępnione jedynie podmiotom uprawnionym do tego na podstawie przepisów prawa oraz podmiotom, którym Administrator powierzył przetwarzanie danych.</w:t>
      </w:r>
    </w:p>
    <w:p w:rsidR="004F3711" w:rsidRDefault="004F3711" w:rsidP="004F3711">
      <w:pPr>
        <w:numPr>
          <w:ilvl w:val="0"/>
          <w:numId w:val="3"/>
        </w:numPr>
      </w:pPr>
      <w:r w:rsidRPr="004F3711">
        <w:t>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do państw poza EOG („państwa trzecie”) lub podmiotów w państwach trzecich, wyłącznie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w:t>
      </w:r>
    </w:p>
    <w:p w:rsidR="00FA19E2" w:rsidRPr="004F3711" w:rsidRDefault="00FA19E2" w:rsidP="00FA19E2">
      <w:pPr>
        <w:ind w:left="360"/>
      </w:pPr>
      <w:bookmarkStart w:id="0" w:name="_GoBack"/>
      <w:bookmarkEnd w:id="0"/>
    </w:p>
    <w:p w:rsidR="004F3711" w:rsidRPr="004F3711" w:rsidRDefault="004F3711" w:rsidP="004F3711">
      <w:pPr>
        <w:numPr>
          <w:ilvl w:val="0"/>
          <w:numId w:val="3"/>
        </w:numPr>
      </w:pPr>
      <w:r w:rsidRPr="004F3711">
        <w:lastRenderedPageBreak/>
        <w:t xml:space="preserve">Zgłaszający ma prawo: </w:t>
      </w:r>
    </w:p>
    <w:p w:rsidR="004F3711" w:rsidRPr="004F3711" w:rsidRDefault="004F3711" w:rsidP="004F3711">
      <w:pPr>
        <w:numPr>
          <w:ilvl w:val="0"/>
          <w:numId w:val="1"/>
        </w:numPr>
      </w:pPr>
      <w:r w:rsidRPr="004F3711">
        <w:t xml:space="preserve">dostępu do danych osobowych jego dotyczących, w tym prawo do uzyskania kopii danych na podstawie art. 15 RODO; </w:t>
      </w:r>
    </w:p>
    <w:p w:rsidR="004F3711" w:rsidRPr="004F3711" w:rsidRDefault="004F3711" w:rsidP="004F3711">
      <w:pPr>
        <w:numPr>
          <w:ilvl w:val="0"/>
          <w:numId w:val="1"/>
        </w:numPr>
      </w:pPr>
      <w:r w:rsidRPr="004F3711">
        <w:t xml:space="preserve">żądania sprostowania (poprawienia) danych osobowych na podstawie art. 16 RODO; </w:t>
      </w:r>
    </w:p>
    <w:p w:rsidR="004F3711" w:rsidRPr="004F3711" w:rsidRDefault="004F3711" w:rsidP="004F3711">
      <w:pPr>
        <w:numPr>
          <w:ilvl w:val="0"/>
          <w:numId w:val="1"/>
        </w:numPr>
      </w:pPr>
      <w:r w:rsidRPr="004F3711">
        <w:t xml:space="preserve">żądania do niezwłocznego usunięcia danych w ramach przesłanek i na warunkach określonych w art. 17 RODO; </w:t>
      </w:r>
    </w:p>
    <w:p w:rsidR="004F3711" w:rsidRPr="004F3711" w:rsidRDefault="004F3711" w:rsidP="004F3711">
      <w:pPr>
        <w:numPr>
          <w:ilvl w:val="0"/>
          <w:numId w:val="1"/>
        </w:numPr>
      </w:pPr>
      <w:r w:rsidRPr="004F3711">
        <w:t>żądania ograniczenia przetwarzania danych osobowych – przysługuje w ramach przesłanek i na warunkach określonych w art. 18 RODO;</w:t>
      </w:r>
    </w:p>
    <w:p w:rsidR="004F3711" w:rsidRPr="004F3711" w:rsidRDefault="004F3711" w:rsidP="004F3711">
      <w:pPr>
        <w:numPr>
          <w:ilvl w:val="0"/>
          <w:numId w:val="1"/>
        </w:numPr>
      </w:pPr>
      <w:r w:rsidRPr="004F3711">
        <w:t>wniesienia sprzeciwu w dowolnym momencie - z przyczyn związanych z jego szczególną sytuacją - wobec przetwarzania jego danych osobowych przez Administratora określonych w art. 21 RODO;</w:t>
      </w:r>
    </w:p>
    <w:p w:rsidR="004F3711" w:rsidRPr="004F3711" w:rsidRDefault="004F3711" w:rsidP="004F3711">
      <w:pPr>
        <w:numPr>
          <w:ilvl w:val="0"/>
          <w:numId w:val="1"/>
        </w:numPr>
      </w:pPr>
      <w:r w:rsidRPr="004F3711">
        <w:t>wniesienia skargi do organu nadzorczego tj. Prezesa Urzędu Ochrony Danych Osobowych.</w:t>
      </w:r>
    </w:p>
    <w:p w:rsidR="004F3711" w:rsidRPr="004F3711" w:rsidRDefault="004F3711" w:rsidP="004F3711">
      <w:pPr>
        <w:numPr>
          <w:ilvl w:val="0"/>
          <w:numId w:val="3"/>
        </w:numPr>
      </w:pPr>
      <w:r w:rsidRPr="004F3711">
        <w:t xml:space="preserve">Podanie danych osobowych w </w:t>
      </w:r>
      <w:r w:rsidRPr="004F3711">
        <w:rPr>
          <w:b/>
          <w:bCs/>
          <w:i/>
          <w:iCs/>
        </w:rPr>
        <w:t>Formularzu zgłoszenia naruszeń</w:t>
      </w:r>
      <w:r w:rsidRPr="004F3711">
        <w:t xml:space="preserve"> jest dobrowolne i jednocześnie zgodą na ich przetwarzanie przez Administratora.  </w:t>
      </w:r>
    </w:p>
    <w:p w:rsidR="004F3711" w:rsidRDefault="004F3711" w:rsidP="004F3711">
      <w:pPr>
        <w:numPr>
          <w:ilvl w:val="0"/>
          <w:numId w:val="3"/>
        </w:numPr>
      </w:pPr>
      <w:r w:rsidRPr="004F3711">
        <w:t xml:space="preserve">Państwa dane osobowe nie będą przetwarzane w sposób zautomatyzowany czy też nie będą podlegać profilowaniu. </w:t>
      </w:r>
    </w:p>
    <w:p w:rsidR="00FA19E2" w:rsidRDefault="00FA19E2" w:rsidP="00FA19E2"/>
    <w:p w:rsidR="00FA19E2" w:rsidRPr="004F3711" w:rsidRDefault="00FA19E2" w:rsidP="00FA19E2"/>
    <w:p w:rsidR="004F3711" w:rsidRPr="004F3711" w:rsidRDefault="004F3711" w:rsidP="004F3711">
      <w:r w:rsidRPr="004F3711">
        <w:t>……………………………………………………………..</w:t>
      </w:r>
    </w:p>
    <w:p w:rsidR="004F3711" w:rsidRPr="004F3711" w:rsidRDefault="004F3711" w:rsidP="004F3711">
      <w:r w:rsidRPr="004F3711">
        <w:t>(</w:t>
      </w:r>
      <w:r w:rsidRPr="004F3711">
        <w:rPr>
          <w:iCs/>
        </w:rPr>
        <w:t>data i czytelny podpis osoby dokonującej zgłoszenia</w:t>
      </w:r>
      <w:r w:rsidRPr="004F3711">
        <w:t>)</w:t>
      </w:r>
    </w:p>
    <w:p w:rsidR="00E849F5" w:rsidRDefault="00E849F5"/>
    <w:sectPr w:rsidR="00E84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E3F"/>
    <w:multiLevelType w:val="hybridMultilevel"/>
    <w:tmpl w:val="FEDCFB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4ADB7522"/>
    <w:multiLevelType w:val="multilevel"/>
    <w:tmpl w:val="7108B260"/>
    <w:lvl w:ilvl="0">
      <w:start w:val="1"/>
      <w:numFmt w:val="decimal"/>
      <w:lvlText w:val="%1."/>
      <w:lvlJc w:val="left"/>
      <w:pPr>
        <w:ind w:left="360" w:hanging="360"/>
      </w:pPr>
      <w:rPr>
        <w:rFonts w:ascii="Times New Roman" w:hAnsi="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B323ADF"/>
    <w:multiLevelType w:val="hybridMultilevel"/>
    <w:tmpl w:val="9FF2B6A0"/>
    <w:lvl w:ilvl="0" w:tplc="04150017">
      <w:start w:val="1"/>
      <w:numFmt w:val="lowerLetter"/>
      <w:lvlText w:val="%1)"/>
      <w:lvlJc w:val="left"/>
      <w:pPr>
        <w:ind w:left="502"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15:restartNumberingAfterBreak="0">
    <w:nsid w:val="74DB50DA"/>
    <w:multiLevelType w:val="multilevel"/>
    <w:tmpl w:val="7108B260"/>
    <w:lvl w:ilvl="0">
      <w:start w:val="1"/>
      <w:numFmt w:val="decimal"/>
      <w:lvlText w:val="%1."/>
      <w:lvlJc w:val="left"/>
      <w:pPr>
        <w:ind w:left="360" w:hanging="360"/>
      </w:pPr>
      <w:rPr>
        <w:rFonts w:ascii="Times New Roman" w:hAnsi="Times New Roman"/>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11"/>
    <w:rsid w:val="00287824"/>
    <w:rsid w:val="004F3711"/>
    <w:rsid w:val="00E849F5"/>
    <w:rsid w:val="00FA1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785C"/>
  <w15:chartTrackingRefBased/>
  <w15:docId w15:val="{C66F35ED-F523-4B77-85FB-D0EDC4A4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F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711"/>
    <w:rPr>
      <w:color w:val="0563C1" w:themeColor="hyperlink"/>
      <w:u w:val="single"/>
    </w:rPr>
  </w:style>
  <w:style w:type="paragraph" w:styleId="Akapitzlist">
    <w:name w:val="List Paragraph"/>
    <w:basedOn w:val="Normalny"/>
    <w:uiPriority w:val="34"/>
    <w:qFormat/>
    <w:rsid w:val="00FA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gnalista@ehospicju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967</Words>
  <Characters>5807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Piotr Kwaśniewski</cp:lastModifiedBy>
  <cp:revision>2</cp:revision>
  <dcterms:created xsi:type="dcterms:W3CDTF">2024-11-20T12:10:00Z</dcterms:created>
  <dcterms:modified xsi:type="dcterms:W3CDTF">2025-01-09T06:28:00Z</dcterms:modified>
</cp:coreProperties>
</file>